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  <w:bookmarkStart w:id="0" w:name="_GoBack"/>
    </w:p>
    <w:bookmarkEnd w:id="0"/>
    <w:p w:rsidR="004F2205" w:rsidRDefault="00D82F5C" w:rsidP="004F2205">
      <w:pPr>
        <w:spacing w:line="240" w:lineRule="atLeast"/>
        <w:ind w:left="-567"/>
        <w:rPr>
          <w:b/>
          <w:sz w:val="28"/>
        </w:rPr>
      </w:pPr>
      <w:r w:rsidRPr="00D82F5C">
        <w:rPr>
          <w:b/>
          <w:sz w:val="28"/>
          <w:u w:val="single"/>
        </w:rPr>
        <w:t>01.09.2023 г.</w:t>
      </w:r>
      <w:r>
        <w:rPr>
          <w:b/>
          <w:sz w:val="28"/>
        </w:rPr>
        <w:t xml:space="preserve"> </w:t>
      </w:r>
      <w:r w:rsidR="004F2205" w:rsidRPr="007D5125">
        <w:rPr>
          <w:b/>
          <w:sz w:val="28"/>
        </w:rPr>
        <w:t xml:space="preserve">№  </w:t>
      </w:r>
      <w:r w:rsidRPr="00D82F5C">
        <w:rPr>
          <w:b/>
          <w:sz w:val="28"/>
          <w:u w:val="single"/>
        </w:rPr>
        <w:t>532-п</w:t>
      </w:r>
      <w:r w:rsidR="004F2205" w:rsidRPr="007D5125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401949">
        <w:rPr>
          <w:sz w:val="28"/>
          <w:szCs w:val="28"/>
        </w:rPr>
        <w:t>19</w:t>
      </w:r>
      <w:r w:rsidR="00596E11">
        <w:rPr>
          <w:sz w:val="28"/>
          <w:szCs w:val="28"/>
        </w:rPr>
        <w:t xml:space="preserve"> </w:t>
      </w:r>
      <w:r w:rsidR="009877A1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6C45DF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401949">
        <w:rPr>
          <w:spacing w:val="-1"/>
          <w:sz w:val="28"/>
          <w:szCs w:val="28"/>
        </w:rPr>
        <w:t>374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t xml:space="preserve">755-п «Об </w:t>
      </w:r>
      <w:r w:rsidRPr="00D6385B">
        <w:rPr>
          <w:sz w:val="28"/>
          <w:szCs w:val="28"/>
        </w:rPr>
        <w:lastRenderedPageBreak/>
        <w:t xml:space="preserve">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D82F5C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01949"/>
    <w:rsid w:val="004B6902"/>
    <w:rsid w:val="004F2205"/>
    <w:rsid w:val="00596E11"/>
    <w:rsid w:val="006C45DF"/>
    <w:rsid w:val="006E5940"/>
    <w:rsid w:val="00710F93"/>
    <w:rsid w:val="007D5125"/>
    <w:rsid w:val="009877A1"/>
    <w:rsid w:val="00B369C4"/>
    <w:rsid w:val="00CE5FD4"/>
    <w:rsid w:val="00D82F5C"/>
    <w:rsid w:val="00E5610F"/>
    <w:rsid w:val="00EC2327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18</cp:revision>
  <cp:lastPrinted>2023-09-27T05:53:00Z</cp:lastPrinted>
  <dcterms:created xsi:type="dcterms:W3CDTF">2022-05-05T03:52:00Z</dcterms:created>
  <dcterms:modified xsi:type="dcterms:W3CDTF">2025-05-26T10:22:00Z</dcterms:modified>
</cp:coreProperties>
</file>